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9EA" w:rsidRPr="000D2265" w:rsidRDefault="009509EA" w:rsidP="009509EA">
      <w:pPr>
        <w:tabs>
          <w:tab w:val="left" w:pos="7860"/>
        </w:tabs>
        <w:spacing w:line="480" w:lineRule="auto"/>
        <w:rPr>
          <w:rFonts w:cs="Times New Roman"/>
        </w:rPr>
      </w:pPr>
      <w:r w:rsidRPr="000D2265">
        <w:rPr>
          <w:rFonts w:cs="Times New Roman"/>
        </w:rPr>
        <w:t>Name.</w:t>
      </w:r>
      <w:bookmarkStart w:id="0" w:name="_GoBack"/>
      <w:bookmarkEnd w:id="0"/>
      <w:r>
        <w:rPr>
          <w:rFonts w:cs="Times New Roman"/>
        </w:rPr>
        <w:tab/>
      </w:r>
    </w:p>
    <w:p w:rsidR="009509EA" w:rsidRPr="000D2265" w:rsidRDefault="009509EA" w:rsidP="009509EA">
      <w:pPr>
        <w:spacing w:line="480" w:lineRule="auto"/>
        <w:rPr>
          <w:rFonts w:cs="Times New Roman"/>
        </w:rPr>
      </w:pPr>
      <w:r w:rsidRPr="000D2265">
        <w:rPr>
          <w:rFonts w:cs="Times New Roman"/>
        </w:rPr>
        <w:t>Tutor.</w:t>
      </w:r>
    </w:p>
    <w:p w:rsidR="009509EA" w:rsidRPr="000D2265" w:rsidRDefault="009509EA" w:rsidP="009509EA">
      <w:pPr>
        <w:spacing w:line="480" w:lineRule="auto"/>
        <w:rPr>
          <w:rFonts w:cs="Times New Roman"/>
        </w:rPr>
      </w:pPr>
      <w:r w:rsidRPr="000D2265">
        <w:rPr>
          <w:rFonts w:cs="Times New Roman"/>
        </w:rPr>
        <w:t>Course.</w:t>
      </w:r>
    </w:p>
    <w:p w:rsidR="009509EA" w:rsidRDefault="009509EA" w:rsidP="009509EA">
      <w:pPr>
        <w:spacing w:line="480" w:lineRule="auto"/>
      </w:pPr>
      <w:r w:rsidRPr="000D2265">
        <w:rPr>
          <w:rFonts w:cs="Times New Roman"/>
        </w:rPr>
        <w:t>Date</w:t>
      </w:r>
    </w:p>
    <w:p w:rsidR="0026679C" w:rsidRDefault="0026679C" w:rsidP="0026679C">
      <w:pPr>
        <w:spacing w:line="480" w:lineRule="auto"/>
        <w:ind w:firstLine="720"/>
        <w:jc w:val="center"/>
      </w:pPr>
      <w:r>
        <w:t>Connection between Declaration of Independence (DOI) and Declaration of Sentiments and Resolutions (DS&amp;R) by Elizabeth Cady Stanton.</w:t>
      </w:r>
    </w:p>
    <w:p w:rsidR="0026679C" w:rsidRDefault="0026679C" w:rsidP="0026679C">
      <w:pPr>
        <w:spacing w:line="480" w:lineRule="auto"/>
        <w:ind w:firstLine="720"/>
      </w:pPr>
      <w:r>
        <w:t xml:space="preserve">In the late 18th century, all the colonies in America were fed up by the British regime. In order to separate American colonies and British tyranny, Thomas Jefferson endeavored to write the Declaration of Independence document. Therefore, the goal of the DOI was to introduce new ways of thinking to the colonists and induce them to fight with the British regime for liberty and equality. After America got the independence, women started experiencing discrimination and other forms of social injustices, this time from men, not the tyranny regime. To protest against the injustices, Elizabeth Cady Stanton drafted the Declaration of Sentiments and Resolutions. Therefore, the goal of the DOI and DS&amp;R was to protest for unfair treatments in the American colonies. </w:t>
      </w:r>
    </w:p>
    <w:p w:rsidR="0026679C" w:rsidRDefault="0026679C" w:rsidP="0026679C">
      <w:pPr>
        <w:spacing w:line="480" w:lineRule="auto"/>
        <w:ind w:firstLine="720"/>
      </w:pPr>
      <w:r>
        <w:t xml:space="preserve">In writing her document "the Declaration of Sentiments and Resolutions," Elizabeth Stanton adopted Jefferson's Lawrence framework of the Declaration of Independence. The format of writing the Declaration of Sentiment of resolution is identical to that of the Declaration of Independence. For instance, in his essay, Jefferson Lawrence states, "we hold these truths to be self-evident that all men are created equal that their creator endows them with certain inalienable rights." In her essay, Elizabeth Stanton edits the same statement to include the </w:t>
      </w:r>
      <w:r>
        <w:lastRenderedPageBreak/>
        <w:t>assertion that men and women were created equally. The core connection between the two essays was the pursuit of achieving inalienable rights such as happiness, liberty, and life. There is a very critical assertion that the rights of the Americans had been violated and as such, there was a need to develop diverse avenues for restoring the same.</w:t>
      </w:r>
    </w:p>
    <w:p w:rsidR="0026679C" w:rsidRDefault="0026679C" w:rsidP="0026679C">
      <w:pPr>
        <w:spacing w:line="480" w:lineRule="auto"/>
        <w:ind w:firstLine="720"/>
      </w:pPr>
      <w:r>
        <w:t xml:space="preserve">There are differences which are evident from the essays. For instance, there is a difference in intentions and as noted;  Thomas Jefferson's declaration was in relation to political reasons with the purpose of transforming the historical contexts through inducing the concepts of freedom and liberal change while that of Elizabeth Stanton was based on social reasons especially for women's rights and equal presentation of men and women. In one instance, she noted, "we hold the truth that men and women are equal and were endowed with the same qualities by the creator" However, the main difference between the writing of the two documents is time of writing. The Declaration of independence was crafted in the period when political justice was the only way to achieve the inalienable rights. On the hand, the essay of the Declaration of Sentiments and Resolutions were crafted at a period where social justice was the fundamental requirement to achieve inalienable rights. </w:t>
      </w:r>
    </w:p>
    <w:p w:rsidR="0026679C" w:rsidRDefault="0026679C" w:rsidP="0026679C">
      <w:pPr>
        <w:spacing w:line="480" w:lineRule="auto"/>
        <w:ind w:firstLine="720"/>
      </w:pPr>
      <w:r>
        <w:t xml:space="preserve">Another connection that links the two declaration documents is the reasons for integrating identical patterns. For instance, Elizabeth Stanton adopts an identical pattern to that of the Declaration of Independence probably to achieve the power that is connected to the popular document, but as hinted, she uses it for women purposes. Stanton edits many quotes from the Declaration of Independence document to suit the needs of women. She paraphrases the legendary document to prompt the government to instill policies that are equitable to men and women. Moreover, in both documents, individuals are languishing because of suboptimal reasons. An example of a paraphrased statement, in the Declaration of Independence, Thomas </w:t>
      </w:r>
      <w:r>
        <w:lastRenderedPageBreak/>
        <w:t>states, "Patient sufferance of the colonies." Stanton paraphrases it as, "Patient sufferance of women under this government." However, despite the similarity in writing the documents were written in different historical contexts.</w:t>
      </w:r>
    </w:p>
    <w:p w:rsidR="00663135" w:rsidRDefault="0026679C" w:rsidP="0026679C">
      <w:pPr>
        <w:spacing w:line="480" w:lineRule="auto"/>
        <w:ind w:firstLine="720"/>
      </w:pPr>
      <w:r>
        <w:t>In conclusion, the connection of the Declaration of Independence and the Declaration of Sentiments and Resolutions principally lays on the format of writing. Elizabeth Stanton paraphrases most of the Thomas Lawrence's content mainly to attract attention because of the popularity of the Declaration of Independence document. Moreover, both documents protest against acts of injustice in America with Thomas Lawrence mostly focused on political justice, and Elizabeth Stanton focused on equality in men and women.</w:t>
      </w:r>
    </w:p>
    <w:p w:rsidR="00663135" w:rsidRPr="00746F75" w:rsidRDefault="00663135" w:rsidP="00746F75">
      <w:pPr>
        <w:spacing w:line="480" w:lineRule="auto"/>
      </w:pPr>
    </w:p>
    <w:sectPr w:rsidR="00663135" w:rsidRPr="00746F75" w:rsidSect="0026624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999" w:rsidRDefault="00A53999" w:rsidP="00545245">
      <w:pPr>
        <w:spacing w:after="0" w:line="240" w:lineRule="auto"/>
      </w:pPr>
      <w:r>
        <w:separator/>
      </w:r>
    </w:p>
  </w:endnote>
  <w:endnote w:type="continuationSeparator" w:id="1">
    <w:p w:rsidR="00A53999" w:rsidRDefault="00A53999" w:rsidP="005452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999" w:rsidRDefault="00A53999" w:rsidP="00545245">
      <w:pPr>
        <w:spacing w:after="0" w:line="240" w:lineRule="auto"/>
      </w:pPr>
      <w:r>
        <w:separator/>
      </w:r>
    </w:p>
  </w:footnote>
  <w:footnote w:type="continuationSeparator" w:id="1">
    <w:p w:rsidR="00A53999" w:rsidRDefault="00A53999" w:rsidP="005452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8157"/>
      <w:docPartObj>
        <w:docPartGallery w:val="Page Numbers (Top of Page)"/>
        <w:docPartUnique/>
      </w:docPartObj>
    </w:sdtPr>
    <w:sdtContent>
      <w:p w:rsidR="00545245" w:rsidRDefault="00545245">
        <w:pPr>
          <w:pStyle w:val="Header"/>
          <w:jc w:val="right"/>
        </w:pPr>
        <w:r>
          <w:t xml:space="preserve">Surname </w:t>
        </w:r>
        <w:fldSimple w:instr=" PAGE   \* MERGEFORMAT ">
          <w:r w:rsidR="0026679C">
            <w:rPr>
              <w:noProof/>
            </w:rPr>
            <w:t>3</w:t>
          </w:r>
        </w:fldSimple>
      </w:p>
    </w:sdtContent>
  </w:sdt>
  <w:p w:rsidR="00545245" w:rsidRDefault="005452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2C34"/>
    <w:rsid w:val="001035A8"/>
    <w:rsid w:val="00123E27"/>
    <w:rsid w:val="001A1EA5"/>
    <w:rsid w:val="001E58A7"/>
    <w:rsid w:val="00202C34"/>
    <w:rsid w:val="00236EE4"/>
    <w:rsid w:val="00266243"/>
    <w:rsid w:val="0026679C"/>
    <w:rsid w:val="003256FD"/>
    <w:rsid w:val="003826E6"/>
    <w:rsid w:val="003A3E25"/>
    <w:rsid w:val="004B4837"/>
    <w:rsid w:val="00545245"/>
    <w:rsid w:val="005C2C34"/>
    <w:rsid w:val="00636803"/>
    <w:rsid w:val="00663135"/>
    <w:rsid w:val="00746F75"/>
    <w:rsid w:val="0077503A"/>
    <w:rsid w:val="00885B98"/>
    <w:rsid w:val="00925251"/>
    <w:rsid w:val="009509EA"/>
    <w:rsid w:val="00994E35"/>
    <w:rsid w:val="009C3902"/>
    <w:rsid w:val="00A12B9B"/>
    <w:rsid w:val="00A135F7"/>
    <w:rsid w:val="00A53999"/>
    <w:rsid w:val="00AB7D17"/>
    <w:rsid w:val="00AF445A"/>
    <w:rsid w:val="00B51759"/>
    <w:rsid w:val="00C165ED"/>
    <w:rsid w:val="00C75E20"/>
    <w:rsid w:val="00DB04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245"/>
  </w:style>
  <w:style w:type="paragraph" w:styleId="Footer">
    <w:name w:val="footer"/>
    <w:basedOn w:val="Normal"/>
    <w:link w:val="FooterChar"/>
    <w:uiPriority w:val="99"/>
    <w:semiHidden/>
    <w:unhideWhenUsed/>
    <w:rsid w:val="005452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52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2018-12-14T13:00:00Z</dcterms:created>
  <dcterms:modified xsi:type="dcterms:W3CDTF">2018-12-14T13:00:00Z</dcterms:modified>
</cp:coreProperties>
</file>